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24B9" w14:textId="77777777" w:rsidR="00D15073" w:rsidRDefault="00D15073">
      <w:pPr>
        <w:tabs>
          <w:tab w:val="center" w:pos="4819"/>
          <w:tab w:val="right" w:pos="9638"/>
        </w:tabs>
      </w:pPr>
      <w:bookmarkStart w:id="0" w:name="_GoBack"/>
      <w:bookmarkEnd w:id="0"/>
    </w:p>
    <w:p w14:paraId="220924BA" w14:textId="77777777" w:rsidR="00D15073" w:rsidRDefault="007C2E42">
      <w:pPr>
        <w:tabs>
          <w:tab w:val="center" w:pos="4819"/>
          <w:tab w:val="right" w:pos="9638"/>
        </w:tabs>
        <w:jc w:val="center"/>
        <w:rPr>
          <w:b/>
          <w:bCs/>
          <w:szCs w:val="24"/>
        </w:rPr>
      </w:pPr>
      <w:r>
        <w:rPr>
          <w:b/>
          <w:bCs/>
          <w:szCs w:val="24"/>
        </w:rPr>
        <w:t xml:space="preserve">LIETUVOS RESPUBLIKOS SVEIKATOS APSAUGOS MINISTRAS </w:t>
      </w:r>
      <w:r>
        <w:rPr>
          <w:szCs w:val="24"/>
        </w:rPr>
        <w:t>–</w:t>
      </w:r>
    </w:p>
    <w:p w14:paraId="220924BB" w14:textId="77777777" w:rsidR="00D15073" w:rsidRDefault="007C2E42">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220924BC" w14:textId="77777777" w:rsidR="00D15073" w:rsidRDefault="00D15073">
      <w:pPr>
        <w:tabs>
          <w:tab w:val="center" w:pos="4819"/>
          <w:tab w:val="right" w:pos="9638"/>
        </w:tabs>
        <w:jc w:val="center"/>
        <w:rPr>
          <w:b/>
          <w:bCs/>
          <w:szCs w:val="24"/>
        </w:rPr>
      </w:pPr>
    </w:p>
    <w:p w14:paraId="220924BD" w14:textId="77777777" w:rsidR="00D15073" w:rsidRDefault="007C2E42">
      <w:pPr>
        <w:tabs>
          <w:tab w:val="center" w:pos="4819"/>
          <w:tab w:val="right" w:pos="9638"/>
        </w:tabs>
        <w:jc w:val="center"/>
        <w:rPr>
          <w:b/>
          <w:bCs/>
          <w:szCs w:val="24"/>
        </w:rPr>
      </w:pPr>
      <w:r>
        <w:rPr>
          <w:b/>
          <w:bCs/>
          <w:szCs w:val="24"/>
        </w:rPr>
        <w:t>SPRENDIMAS</w:t>
      </w:r>
    </w:p>
    <w:p w14:paraId="220924BE" w14:textId="77777777" w:rsidR="00D15073" w:rsidRDefault="007C2E42">
      <w:pPr>
        <w:jc w:val="center"/>
        <w:rPr>
          <w:b/>
          <w:bCs/>
          <w:color w:val="000000"/>
          <w:szCs w:val="24"/>
          <w:shd w:val="clear" w:color="auto" w:fill="FFFFFF"/>
        </w:rPr>
      </w:pPr>
      <w:r>
        <w:rPr>
          <w:b/>
          <w:bCs/>
          <w:szCs w:val="24"/>
        </w:rPr>
        <w:t xml:space="preserve">DĖL </w:t>
      </w:r>
      <w:r>
        <w:rPr>
          <w:b/>
          <w:bCs/>
          <w:color w:val="000000"/>
          <w:szCs w:val="24"/>
          <w:shd w:val="clear" w:color="auto" w:fill="FFFFFF"/>
        </w:rPr>
        <w:t>PRADINIO UGDYMO ORGANIZAVIMO BŪTINŲ SĄLYGŲ</w:t>
      </w:r>
    </w:p>
    <w:p w14:paraId="220924BF" w14:textId="77777777" w:rsidR="00D15073" w:rsidRDefault="00D15073">
      <w:pPr>
        <w:jc w:val="center"/>
        <w:rPr>
          <w:b/>
          <w:bCs/>
          <w:color w:val="000000"/>
          <w:szCs w:val="24"/>
          <w:shd w:val="clear" w:color="auto" w:fill="FFFFFF"/>
        </w:rPr>
      </w:pPr>
    </w:p>
    <w:p w14:paraId="220924C0" w14:textId="77777777" w:rsidR="00D15073" w:rsidRDefault="007C2E42">
      <w:pPr>
        <w:jc w:val="center"/>
        <w:rPr>
          <w:szCs w:val="24"/>
        </w:rPr>
      </w:pPr>
      <w:r>
        <w:rPr>
          <w:szCs w:val="24"/>
        </w:rPr>
        <w:t>2020 m. rugpjūčio  17  d. Nr. V-1839</w:t>
      </w:r>
    </w:p>
    <w:p w14:paraId="220924C1" w14:textId="77777777" w:rsidR="00D15073" w:rsidRDefault="007C2E42">
      <w:pPr>
        <w:jc w:val="center"/>
        <w:rPr>
          <w:szCs w:val="24"/>
        </w:rPr>
      </w:pPr>
      <w:r>
        <w:rPr>
          <w:szCs w:val="24"/>
        </w:rPr>
        <w:t>Vilnius</w:t>
      </w:r>
    </w:p>
    <w:p w14:paraId="220924C2" w14:textId="77777777" w:rsidR="00D15073" w:rsidRDefault="00D15073">
      <w:pPr>
        <w:jc w:val="center"/>
        <w:rPr>
          <w:b/>
          <w:bCs/>
          <w:color w:val="000000"/>
          <w:szCs w:val="24"/>
          <w:shd w:val="clear" w:color="auto" w:fill="FFFFFF"/>
        </w:rPr>
      </w:pPr>
    </w:p>
    <w:p w14:paraId="220924C3" w14:textId="70850722" w:rsidR="00D15073" w:rsidRDefault="007C2E42">
      <w:pPr>
        <w:tabs>
          <w:tab w:val="left" w:pos="993"/>
        </w:tabs>
        <w:ind w:firstLine="720"/>
        <w:jc w:val="both"/>
        <w:rPr>
          <w:color w:val="000000"/>
          <w:szCs w:val="24"/>
          <w:shd w:val="clear" w:color="auto" w:fill="FFFFFF"/>
        </w:rPr>
      </w:pPr>
      <w:r>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bei atsižvelgdamas į Pasaulio sveikatos organizacijos rekomendacijas, n u s p r e n d ž i u:</w:t>
      </w:r>
    </w:p>
    <w:p w14:paraId="220924C4"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 Įpareigoti švietimo įstaigų, įgyvendinančių pradinio ugdymo programas (toliau – švietimo įstaiga), vadovus užtikrinti, kad:</w:t>
      </w:r>
    </w:p>
    <w:p w14:paraId="220924C5" w14:textId="77777777" w:rsidR="00D15073" w:rsidRDefault="007C2E42">
      <w:pPr>
        <w:tabs>
          <w:tab w:val="left" w:pos="993"/>
        </w:tabs>
        <w:ind w:firstLine="720"/>
        <w:jc w:val="both"/>
      </w:pPr>
      <w:r>
        <w:rPr>
          <w:color w:val="000000"/>
          <w:shd w:val="clear" w:color="auto" w:fill="FFFFFF"/>
        </w:rPr>
        <w:t xml:space="preserve">1.1. </w:t>
      </w:r>
      <w:r>
        <w:rPr>
          <w:color w:val="000000"/>
        </w:rPr>
        <w:t>Asmenys, atlydintys mokinius</w:t>
      </w:r>
      <w:r>
        <w:rPr>
          <w:color w:val="000000"/>
          <w:szCs w:val="24"/>
          <w:shd w:val="clear" w:color="auto" w:fill="FFFFFF"/>
        </w:rPr>
        <w:t xml:space="preserve">, </w:t>
      </w:r>
      <w:r>
        <w:rPr>
          <w:color w:val="000000"/>
        </w:rPr>
        <w:t xml:space="preserve">švietimo įstaigos darbuotojai, tarp jų ir pedagogai, </w:t>
      </w:r>
      <w:r>
        <w:rPr>
          <w:color w:val="000000"/>
          <w:szCs w:val="24"/>
          <w:shd w:val="clear" w:color="auto" w:fill="FFFFFF"/>
        </w:rPr>
        <w:t>bendrose uždarose erdvėse (pvz., koridoriuose, valgyklose, mokytojų kambaryje ar pan.)</w:t>
      </w:r>
      <w:r>
        <w:rPr>
          <w:color w:val="000000"/>
          <w:shd w:val="clear" w:color="auto" w:fill="FFFFFF"/>
        </w:rPr>
        <w:t xml:space="preserve">, klasės renginiuose uždarose erdvėse dalyvaujantys pilnamečiai tretieji asmenys (pvz., </w:t>
      </w:r>
      <w:r>
        <w:rPr>
          <w:color w:val="000000"/>
          <w:szCs w:val="24"/>
          <w:shd w:val="clear" w:color="auto" w:fill="FFFFFF"/>
        </w:rPr>
        <w:t>tėvai (globėjai, rūpintojai)</w:t>
      </w:r>
      <w:r>
        <w:rPr>
          <w:color w:val="000000"/>
          <w:shd w:val="clear" w:color="auto" w:fill="FFFFFF"/>
        </w:rPr>
        <w:t xml:space="preserve">, kai tarp dalyvių neišlaikomas 2 metrų atstumas, dėvėtų nosį ir burną dengiančias apsaugos priemones (veido kaukes, respiratorius ar kitas priemones) (toliau – kaukė). </w:t>
      </w:r>
      <w:r>
        <w:t>Kaukių leidžiama nedėvėti neįgalumą turintiems asmenims, kurie dėl savo sveikatos būklės kaukių dėvėti negali ar jų dėvėjimas gali pakenkti asmens sveikatos būklei. Kai pedagogas ar kitas švietimo įstaigos darbuotojas negali dėvėti kaukės dėl savo sveikatos būklės ar vykdomos veiklos specifikos, atsižvelgiant į profesinės rizikos vertinimo išvadą gali būti parenkamos kitos asmeninės apsaugos priemonės.</w:t>
      </w:r>
    </w:p>
    <w:p w14:paraId="220924C6"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1.2. Maksimaliai būtų ribojamas skirtingose klasėse ugdomų mokinių kontaktas tiek pamokų metu, tiek po pamokų: vienos klasės (grupės, srauto) mokiniams ugdymo veiklos visą dieną organizuojamos toje pačioje mokymo patalpoje (jei yra poreikis, skirtingi mokytojai turėtų atvykti į klasei (grupei, srautui) priskirtą patalpą, o ne mokiniai vykti pas mokytoją);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jei yra galimybė, priskiriami skirtingoms klasėms skirtingi įėjimai ir išėjimai; numatyti judėjimo iki klasės, valgyklos, specializuotų kabinetų (patalpų), sanitarinių mazgų maršrutai; mokinių spintelės (jei įmanoma) išdėstomos tame pačiame aukšte, kur vyksta pamokos tų klasių mokiniams; taikomos kitos organizacinės priemonės.</w:t>
      </w:r>
    </w:p>
    <w:p w14:paraId="220924C7"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1.3. Maksimaliai būtų išnaudojamos galimybės pamokas, grupines veiklas organizuoti lauke, lauko klasėse.</w:t>
      </w:r>
    </w:p>
    <w:p w14:paraId="220924C8"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1.4. Būtų sureguliuotas pertraukų, kurių metu mokiniai valgo, laikas, siekiant sumažinti mokinių skaičių valgykloje, maksimaliai išnaudotas klasės izoliacijos principo taikymas, kaimyninių klasių, besinaudojančių ta pačia koridoriaus erdve, maitinimo vienu metu galimybės pagal iš anksto parengtą grafiką. Maitinimas švediško stalo principu, kai maistą įsideda patys mokiniai, negali būti organizuojamas. Po kiekvienos klasės valgymo salė turi būti išvėdinama ir išvaloma.</w:t>
      </w:r>
    </w:p>
    <w:p w14:paraId="220924C9"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lastRenderedPageBreak/>
        <w:t>1.5. Švietimo pagalbos specialistų konsultacijos būtų teikiamos individualiai ar vienu metu dirbama tik su tos pačios klasės mokiniais. Po kiekvienos konsultacijos patalpos būtų išvėdinamos ir nuvalomi dažnai liečiami paviršiai, naudotos priemonės.</w:t>
      </w:r>
    </w:p>
    <w:p w14:paraId="220924CA"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1.6. Uždarose erdvėse renginiai būtų organizuojami laikantis klasių izoliavimo principo. Organizuojant renginius atvirose erdvėse tarp dalyvių būtų išlaikomas ne mažesnis kaip 1 metro atstumas.</w:t>
      </w:r>
    </w:p>
    <w:p w14:paraId="220924CB"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1.7. Pateikiama informaciją mokiniams, jų tėvams (globėjams, rūpintojams), darbuotojams bei paskelbta prie įėjimo į švietimo įstaigą:</w:t>
      </w:r>
    </w:p>
    <w:p w14:paraId="220924CC"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14:paraId="220924CD"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1.7.2. apie nustatytus reikalavimus dėvėti kaukes;</w:t>
      </w:r>
    </w:p>
    <w:p w14:paraId="220924CE"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1.7.3. draudimą į švietimo įstaigą atvykti asmenims, kuriems pasireiškia karščiavimas (37,3 °C ir daugiau), ar kurie turi ūmių viršutinių kvėpavimo takų ligų, kitų užkrečiamųjų ligų požymių (pvz., sloga, kosulys, pasunkėjęs kvėpavimas ir pan.).</w:t>
      </w:r>
    </w:p>
    <w:p w14:paraId="220924CF"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 Mokinių, darbuotojų, mokinius atlydinčių asmenų sveikatos būklės stebėjimą:</w:t>
      </w:r>
    </w:p>
    <w:p w14:paraId="220924D0"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1.8.1. sudaryti sąlygas mokiniams, darbuotojams, mokinius atlydintiems asmenims matuoti(s) kūno temperatūrą tik atvykus į švietimo įstaigą;</w:t>
      </w:r>
    </w:p>
    <w:p w14:paraId="220924D1"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1.8.2. į švietimo įstaigą neįleisti asmenų, kuriems pasireiškia karščiavimas (37,3 °C ir daugiau) ar kurie turi ūmių viršutinių kvėpavimo takų ligų, kitų užkrečiamųjų ligų požymių (pvz., sloga, kosulys, pasunkėjęs kvėpavimas ir pan.);</w:t>
      </w:r>
    </w:p>
    <w:p w14:paraId="220924D2"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1.8.3. mokinys, kuriam ugdymo proceso metu pasireiškia karščiavimas (37,3 °C ir daugiau) ar ūmių viršutinių kvėpavimo takų ligų, kitų užkrečiamųjų ligų požymiai (pvz., sloga, kosulys, pasunkėjęs kvėpavimas ir pan.), nedelsiant turi būti izoliuojamas, apie tai informuojami jo tėvai (globėjai, rūpintojai) ir konsultuojamasi Karštąja koronaviruso linija tel. 1808 dėl tolimesnių veiksmų;</w:t>
      </w:r>
    </w:p>
    <w:p w14:paraId="220924D3"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1.8.4. darbuotojas, kuriam darbo metu pasireiškia karščiavimas (37,3 °C ir daugiau) ar ūmių viršutinių kvėpavimo takų ligų, kitų užkrečiamųjų ligų požymiai (pvz., karščiavimas, sloga, kosulys, pasunkėjęs kvėpavimas ir pan.), turi nedelsiant apleisti švietimo įstaigos patalpas ir kreiptis konsultacijai Karštąja koronaviruso linija tel. 1808 arba susisiekti su savo šeimos gydytoju;</w:t>
      </w:r>
    </w:p>
    <w:p w14:paraId="220924D4" w14:textId="77777777" w:rsidR="00D15073" w:rsidRDefault="007C2E42">
      <w:pPr>
        <w:tabs>
          <w:tab w:val="left" w:pos="993"/>
        </w:tabs>
        <w:ind w:firstLine="720"/>
        <w:jc w:val="both"/>
        <w:rPr>
          <w:szCs w:val="24"/>
          <w:lang w:eastAsia="lt-LT"/>
        </w:rPr>
      </w:pPr>
      <w:r>
        <w:rPr>
          <w:color w:val="000000"/>
          <w:szCs w:val="24"/>
          <w:shd w:val="clear" w:color="auto" w:fill="FFFFFF"/>
        </w:rPr>
        <w:t xml:space="preserve">1.8.5.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14:paraId="220924D5"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1.8.6. drausti į švietimo įstaigą atvykti asmenims, kuriems privaloma izoliacija, izoliacijos laikotarpiu.</w:t>
      </w:r>
    </w:p>
    <w:p w14:paraId="220924D6"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1.9. Mokiniai neturėtų tiesioginio kontakto su darbuotojais, į kurių pareigas neįeina tiesioginis darbas su mokiniais.</w:t>
      </w:r>
    </w:p>
    <w:p w14:paraId="220924D7"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1.10. Pašaliniai asmenys nepatektų į švietimo įstaigą, išskyrus atvejus, kai jie teikia paslaugas, būtinas ugdymo proceso organizavimui, riboti mokinius atlydinčių, pasitinkančių tėvų (globėjų, rūpintojų) patekimą į pastato vidų, nustatant tam skirtas erdves ar vietas.</w:t>
      </w:r>
    </w:p>
    <w:p w14:paraId="220924D8"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 xml:space="preserve">1.11. Švietimo įstaigoje būtų sudarytos tinkamos sąlygos mokinių ir darbuotojų rankų higienai (praustuvėse tiekiamas šiltas ir šaltas vanduo, prie praustuvių patiekiama skysto muilo, vienkartiniai rankšluosčiai). Sudaryti galimybę darbuotojų rankų dezinfekcijai (gerai matomoje vietoje prie įėjimo į švietimo įstaigą, tualetuose pakabinti rankų dezinfekcijai skirtas priemones).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14:paraId="220924D9"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būtų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w:t>
      </w:r>
      <w:r>
        <w:rPr>
          <w:color w:val="000000"/>
          <w:szCs w:val="24"/>
          <w:shd w:val="clear" w:color="auto" w:fill="FFFFFF"/>
        </w:rPr>
        <w:lastRenderedPageBreak/>
        <w:t xml:space="preserve">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Ribojamas dalijimasis ugdymo priemonėmis.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14:paraId="220924DA" w14:textId="77777777" w:rsidR="00D15073" w:rsidRDefault="007C2E42">
      <w:pPr>
        <w:tabs>
          <w:tab w:val="left" w:pos="993"/>
        </w:tabs>
        <w:ind w:firstLine="720"/>
        <w:jc w:val="both"/>
        <w:rPr>
          <w:color w:val="000000"/>
          <w:szCs w:val="24"/>
          <w:shd w:val="clear" w:color="auto" w:fill="FFFFFF"/>
        </w:rPr>
      </w:pPr>
      <w:r>
        <w:rPr>
          <w:color w:val="000000"/>
          <w:szCs w:val="24"/>
          <w:shd w:val="clear" w:color="auto" w:fill="FFFFFF"/>
        </w:rPr>
        <w:t>1.13. Apgyvendinant mokinius mokyklos bendrabutyje, laikytis šiame sprendime nustatytų reikalavimų.</w:t>
      </w:r>
    </w:p>
    <w:p w14:paraId="220924DE" w14:textId="048C3218" w:rsidR="00D15073" w:rsidRDefault="007C2E42" w:rsidP="007C2E42">
      <w:pPr>
        <w:tabs>
          <w:tab w:val="left" w:pos="993"/>
        </w:tabs>
        <w:ind w:firstLine="720"/>
        <w:jc w:val="both"/>
      </w:pPr>
      <w:r>
        <w:rPr>
          <w:color w:val="000000"/>
          <w:szCs w:val="24"/>
          <w:shd w:val="clear" w:color="auto" w:fill="FFFFFF"/>
        </w:rPr>
        <w:t xml:space="preserve">2. Įpareigoti </w:t>
      </w:r>
      <w:r>
        <w:rPr>
          <w:color w:val="000000"/>
        </w:rPr>
        <w:t>asmenis, atlydinčius mokinius</w:t>
      </w:r>
      <w:r>
        <w:rPr>
          <w:color w:val="000000"/>
          <w:szCs w:val="24"/>
          <w:shd w:val="clear" w:color="auto" w:fill="FFFFFF"/>
        </w:rPr>
        <w:t>, švietimo įstaigų darbuotojus, tarp jų ir pedagogus, bendrose uždarose erdvėse (pvz., koridoriuose, valgyklose, mokytojų kambaryje ar pan.)</w:t>
      </w:r>
      <w:r>
        <w:rPr>
          <w:color w:val="000000"/>
          <w:shd w:val="clear" w:color="auto" w:fill="FFFFFF"/>
        </w:rPr>
        <w:t xml:space="preserve">, klasės renginiuose uždarose erdvėse dalyvaujančius pilnamečius trečiuosius asmenis (pvz., </w:t>
      </w:r>
      <w:r>
        <w:rPr>
          <w:color w:val="000000"/>
          <w:szCs w:val="24"/>
          <w:shd w:val="clear" w:color="auto" w:fill="FFFFFF"/>
        </w:rPr>
        <w:t>tėvus (globėjus, rūpintojus),</w:t>
      </w:r>
      <w:r>
        <w:rPr>
          <w:color w:val="000000"/>
          <w:shd w:val="clear" w:color="auto" w:fill="FFFFFF"/>
        </w:rPr>
        <w:t xml:space="preserve"> kai tarp dalyvių neišlaikomas 2 metrų atstumas</w:t>
      </w:r>
      <w:r>
        <w:rPr>
          <w:color w:val="000000"/>
          <w:szCs w:val="24"/>
          <w:shd w:val="clear" w:color="auto" w:fill="FFFFFF"/>
        </w:rPr>
        <w:t xml:space="preserve"> </w:t>
      </w:r>
      <w:r>
        <w:rPr>
          <w:color w:val="000000"/>
          <w:shd w:val="clear" w:color="auto" w:fill="FFFFFF"/>
        </w:rPr>
        <w:t>dėvėti kaukes, išskyrus šio sprendimo 1.1 papunktyje numatytus atvejus.</w:t>
      </w:r>
    </w:p>
    <w:p w14:paraId="49F659EB" w14:textId="77777777" w:rsidR="007C2E42" w:rsidRDefault="007C2E42"/>
    <w:p w14:paraId="7806ADB7" w14:textId="77777777" w:rsidR="007C2E42" w:rsidRDefault="007C2E42"/>
    <w:p w14:paraId="220924DF" w14:textId="0AE46BC2" w:rsidR="00D15073" w:rsidRDefault="007C2E42">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220924E0" w14:textId="77777777" w:rsidR="00D15073" w:rsidRDefault="007C2E42">
      <w:pPr>
        <w:rPr>
          <w:b/>
          <w:szCs w:val="24"/>
        </w:rPr>
      </w:pPr>
      <w:r>
        <w:rPr>
          <w:color w:val="000000"/>
          <w:szCs w:val="24"/>
          <w:shd w:val="clear" w:color="auto" w:fill="FFFFFF"/>
        </w:rPr>
        <w:t xml:space="preserve">ekstremaliosios situacijos valstybės operacijų vadovas </w:t>
      </w:r>
      <w:r>
        <w:rPr>
          <w:szCs w:val="24"/>
        </w:rPr>
        <w:tab/>
      </w:r>
      <w:r>
        <w:rPr>
          <w:szCs w:val="24"/>
        </w:rPr>
        <w:tab/>
        <w:t>Aurelijus Veryga</w:t>
      </w:r>
    </w:p>
    <w:sectPr w:rsidR="00D15073">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E2D0" w14:textId="77777777" w:rsidR="00DE0E88" w:rsidRDefault="00DE0E88">
      <w:r>
        <w:separator/>
      </w:r>
    </w:p>
  </w:endnote>
  <w:endnote w:type="continuationSeparator" w:id="0">
    <w:p w14:paraId="7F213864" w14:textId="77777777" w:rsidR="00DE0E88" w:rsidRDefault="00D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8" w14:textId="77777777" w:rsidR="00D15073" w:rsidRDefault="00D1507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9" w14:textId="77777777" w:rsidR="00D15073" w:rsidRDefault="00D1507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B" w14:textId="77777777" w:rsidR="00D15073" w:rsidRDefault="00D1507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B4FE" w14:textId="77777777" w:rsidR="00DE0E88" w:rsidRDefault="00DE0E88">
      <w:r>
        <w:separator/>
      </w:r>
    </w:p>
  </w:footnote>
  <w:footnote w:type="continuationSeparator" w:id="0">
    <w:p w14:paraId="0977C384" w14:textId="77777777" w:rsidR="00DE0E88" w:rsidRDefault="00DE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5" w14:textId="77777777" w:rsidR="00D15073" w:rsidRDefault="00D1507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6" w14:textId="77777777" w:rsidR="00D15073" w:rsidRDefault="007C2E42">
    <w:pPr>
      <w:tabs>
        <w:tab w:val="center" w:pos="4819"/>
        <w:tab w:val="right" w:pos="9638"/>
      </w:tabs>
      <w:jc w:val="center"/>
    </w:pPr>
    <w:r>
      <w:fldChar w:fldCharType="begin"/>
    </w:r>
    <w:r>
      <w:instrText>PAGE   \* MERGEFORMAT</w:instrText>
    </w:r>
    <w:r>
      <w:fldChar w:fldCharType="separate"/>
    </w:r>
    <w:r w:rsidR="00B160D4">
      <w:rPr>
        <w:noProof/>
      </w:rPr>
      <w:t>3</w:t>
    </w:r>
    <w:r>
      <w:fldChar w:fldCharType="end"/>
    </w:r>
  </w:p>
  <w:p w14:paraId="220924E7" w14:textId="77777777" w:rsidR="00D15073" w:rsidRDefault="00D1507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24EA" w14:textId="77777777" w:rsidR="00D15073" w:rsidRDefault="00D1507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7C2E42"/>
    <w:rsid w:val="00963043"/>
    <w:rsid w:val="00B160D4"/>
    <w:rsid w:val="00D15073"/>
    <w:rsid w:val="00DE0E8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0D4"/>
    <w:rPr>
      <w:rFonts w:ascii="Tahoma" w:hAnsi="Tahoma" w:cs="Tahoma"/>
      <w:sz w:val="16"/>
      <w:szCs w:val="16"/>
    </w:rPr>
  </w:style>
  <w:style w:type="character" w:customStyle="1" w:styleId="BalloonTextChar">
    <w:name w:val="Balloon Text Char"/>
    <w:basedOn w:val="DefaultParagraphFont"/>
    <w:link w:val="BalloonText"/>
    <w:rsid w:val="00B1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0D4"/>
    <w:rPr>
      <w:rFonts w:ascii="Tahoma" w:hAnsi="Tahoma" w:cs="Tahoma"/>
      <w:sz w:val="16"/>
      <w:szCs w:val="16"/>
    </w:rPr>
  </w:style>
  <w:style w:type="character" w:customStyle="1" w:styleId="BalloonTextChar">
    <w:name w:val="Balloon Text Char"/>
    <w:basedOn w:val="DefaultParagraphFont"/>
    <w:link w:val="BalloonText"/>
    <w:rsid w:val="00B1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6056-63B1-4742-BA37-23F2CEB1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5671</Words>
  <Characters>3233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8887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Eglė</cp:lastModifiedBy>
  <cp:revision>2</cp:revision>
  <cp:lastPrinted>2020-08-21T05:02:00Z</cp:lastPrinted>
  <dcterms:created xsi:type="dcterms:W3CDTF">2020-08-21T05:02:00Z</dcterms:created>
  <dcterms:modified xsi:type="dcterms:W3CDTF">2020-08-21T05:02:00Z</dcterms:modified>
</cp:coreProperties>
</file>